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61D" w:rsidRPr="00B619C3" w:rsidRDefault="00E6061D">
      <w:pPr>
        <w:jc w:val="right"/>
        <w:rPr>
          <w:lang w:val="en-US"/>
        </w:rPr>
      </w:pPr>
      <w:bookmarkStart w:id="0" w:name="_GoBack"/>
      <w:bookmarkEnd w:id="0"/>
    </w:p>
    <w:p w:rsidR="00E6061D" w:rsidRPr="00B619C3" w:rsidRDefault="00E6061D">
      <w:pPr>
        <w:jc w:val="right"/>
        <w:rPr>
          <w:lang w:val="en-US"/>
        </w:rPr>
      </w:pPr>
    </w:p>
    <w:p w:rsidR="00E6061D" w:rsidRPr="00B619C3" w:rsidRDefault="00E6061D">
      <w:pPr>
        <w:jc w:val="right"/>
        <w:rPr>
          <w:lang w:val="en-US"/>
        </w:rPr>
      </w:pPr>
    </w:p>
    <w:p w:rsidR="00E6061D" w:rsidRPr="00B619C3" w:rsidRDefault="00E6061D">
      <w:pPr>
        <w:jc w:val="right"/>
        <w:rPr>
          <w:lang w:val="en-US"/>
        </w:rPr>
      </w:pPr>
    </w:p>
    <w:p w:rsidR="00E6061D" w:rsidRPr="00B619C3" w:rsidRDefault="00E6061D">
      <w:pPr>
        <w:jc w:val="right"/>
        <w:rPr>
          <w:lang w:val="en-US"/>
        </w:rPr>
      </w:pPr>
    </w:p>
    <w:p w:rsidR="00E6061D" w:rsidRPr="00B619C3" w:rsidRDefault="0034500E">
      <w:pPr>
        <w:jc w:val="right"/>
        <w:rPr>
          <w:lang w:val="en-US"/>
        </w:rPr>
      </w:pPr>
      <w:r>
        <w:t>Таб</w:t>
      </w:r>
      <w:r w:rsidRPr="00B619C3">
        <w:rPr>
          <w:lang w:val="en-US"/>
        </w:rPr>
        <w:t xml:space="preserve">. 1 </w:t>
      </w:r>
    </w:p>
    <w:p w:rsidR="00E6061D" w:rsidRDefault="0034500E">
      <w:pPr>
        <w:jc w:val="center"/>
      </w:pPr>
      <w:r>
        <w:rPr>
          <w:sz w:val="22"/>
        </w:rPr>
        <w:t>Число пациентов, пролеченных в стационарах округа с основным диагнозом Хроническая сердечная недостаточность (</w:t>
      </w:r>
      <w:r>
        <w:rPr>
          <w:sz w:val="22"/>
          <w:lang w:val="en-US"/>
        </w:rPr>
        <w:t>I</w:t>
      </w:r>
      <w:r>
        <w:rPr>
          <w:sz w:val="22"/>
        </w:rPr>
        <w:t>50)</w:t>
      </w:r>
    </w:p>
    <w:tbl>
      <w:tblPr>
        <w:tblW w:w="9855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6"/>
        <w:gridCol w:w="1131"/>
        <w:gridCol w:w="1130"/>
        <w:gridCol w:w="1413"/>
        <w:gridCol w:w="1130"/>
        <w:gridCol w:w="1412"/>
        <w:gridCol w:w="1403"/>
        <w:gridCol w:w="40"/>
      </w:tblGrid>
      <w:tr w:rsidR="00E6061D">
        <w:trPr>
          <w:trHeight w:val="480"/>
        </w:trPr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Наименование медорганизации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Взрослые (18 лет и старше)</w:t>
            </w:r>
          </w:p>
        </w:tc>
        <w:tc>
          <w:tcPr>
            <w:tcW w:w="39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Из общего числа взрослых - старше трудоспособного возраста </w:t>
            </w:r>
          </w:p>
          <w:p w:rsidR="00E6061D" w:rsidRDefault="003450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(женщины с 55 лет у и старше мужчины 60 лет и старше)</w:t>
            </w:r>
          </w:p>
        </w:tc>
        <w:tc>
          <w:tcPr>
            <w:tcW w:w="7" w:type="dxa"/>
          </w:tcPr>
          <w:p w:rsidR="00E6061D" w:rsidRDefault="00E6061D">
            <w:pPr>
              <w:rPr>
                <w:color w:val="000000"/>
                <w:sz w:val="18"/>
                <w:szCs w:val="18"/>
              </w:rPr>
            </w:pPr>
          </w:p>
        </w:tc>
      </w:tr>
      <w:tr w:rsidR="00E6061D">
        <w:trPr>
          <w:trHeight w:val="270"/>
        </w:trPr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Пролечено пациентов</w:t>
            </w:r>
          </w:p>
        </w:tc>
        <w:tc>
          <w:tcPr>
            <w:tcW w:w="396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Пролевено пациентов</w:t>
            </w:r>
          </w:p>
        </w:tc>
      </w:tr>
      <w:tr w:rsidR="00E6061D">
        <w:trPr>
          <w:trHeight w:val="465"/>
        </w:trPr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из них - дос- тавленых по экстренным показаниям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из них пациентов, доставленных скорой медицинской помощью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из них - дос- тавленых по экстренным показаниям</w:t>
            </w:r>
          </w:p>
        </w:tc>
        <w:tc>
          <w:tcPr>
            <w:tcW w:w="141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из них - пациентов, доставленных скорой мед. помощью </w:t>
            </w:r>
          </w:p>
        </w:tc>
      </w:tr>
      <w:tr w:rsidR="00E6061D">
        <w:trPr>
          <w:trHeight w:val="1470"/>
        </w:trPr>
        <w:tc>
          <w:tcPr>
            <w:tcW w:w="2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color w:val="000000"/>
                <w:sz w:val="18"/>
              </w:rPr>
            </w:pPr>
          </w:p>
        </w:tc>
      </w:tr>
      <w:tr w:rsidR="00E6061D">
        <w:trPr>
          <w:trHeight w:val="490"/>
        </w:trPr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E6061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41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6061D">
        <w:trPr>
          <w:trHeight w:val="45"/>
        </w:trPr>
        <w:tc>
          <w:tcPr>
            <w:tcW w:w="2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34500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E6061D">
        <w:trPr>
          <w:trHeight w:val="255"/>
        </w:trPr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E6061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5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</w:tbl>
    <w:p w:rsidR="00E6061D" w:rsidRDefault="00E6061D">
      <w:pPr>
        <w:jc w:val="right"/>
      </w:pPr>
    </w:p>
    <w:p w:rsidR="00E6061D" w:rsidRDefault="0034500E">
      <w:pPr>
        <w:jc w:val="right"/>
      </w:pPr>
      <w:r>
        <w:t>Таб 2</w:t>
      </w:r>
    </w:p>
    <w:p w:rsidR="00E6061D" w:rsidRDefault="0034500E">
      <w:pPr>
        <w:jc w:val="center"/>
      </w:pPr>
      <w:r>
        <w:rPr>
          <w:sz w:val="22"/>
        </w:rPr>
        <w:t>Число пациентов, зарегистрированных и состоящих на диспансерном учете с основным диагнозом Хроническая сердечная недостаточность (</w:t>
      </w:r>
      <w:r>
        <w:rPr>
          <w:sz w:val="22"/>
          <w:lang w:val="en-US"/>
        </w:rPr>
        <w:t>I</w:t>
      </w:r>
      <w:r>
        <w:rPr>
          <w:sz w:val="22"/>
        </w:rPr>
        <w:t>50)</w:t>
      </w:r>
    </w:p>
    <w:p w:rsidR="00E6061D" w:rsidRDefault="00E6061D"/>
    <w:tbl>
      <w:tblPr>
        <w:tblW w:w="10284" w:type="dxa"/>
        <w:tblInd w:w="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52"/>
        <w:gridCol w:w="1135"/>
        <w:gridCol w:w="1195"/>
        <w:gridCol w:w="1215"/>
        <w:gridCol w:w="1417"/>
        <w:gridCol w:w="1134"/>
        <w:gridCol w:w="1276"/>
        <w:gridCol w:w="1560"/>
      </w:tblGrid>
      <w:tr w:rsidR="00E6061D">
        <w:trPr>
          <w:trHeight w:val="480"/>
        </w:trPr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bCs/>
                <w:color w:val="000000"/>
                <w:sz w:val="18"/>
                <w:szCs w:val="16"/>
              </w:rPr>
            </w:pPr>
            <w:r>
              <w:rPr>
                <w:bCs/>
                <w:color w:val="000000"/>
                <w:sz w:val="18"/>
                <w:szCs w:val="16"/>
              </w:rPr>
              <w:t>Наименование медорганизации</w:t>
            </w:r>
          </w:p>
        </w:tc>
        <w:tc>
          <w:tcPr>
            <w:tcW w:w="496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6"/>
              </w:rPr>
              <w:t>Зарегистрировано заболеваний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>Снято с диспансер-ного наблюдения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>Состоит под диспансерным наблюдением на конец отчетного года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34500E">
            <w:pPr>
              <w:jc w:val="center"/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8"/>
              </w:rPr>
              <w:t>Состояло под диспансерным наблюдением на начало отчетного года</w:t>
            </w:r>
          </w:p>
        </w:tc>
      </w:tr>
      <w:tr w:rsidR="00E6061D">
        <w:trPr>
          <w:trHeight w:val="480"/>
        </w:trPr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8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8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8"/>
                <w:szCs w:val="16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 xml:space="preserve">из них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 xml:space="preserve">из заболеваний с впервые в жизни установленным диагнозом </w:t>
            </w:r>
          </w:p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>взято под диспансерное наблюдение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</w:p>
        </w:tc>
      </w:tr>
      <w:tr w:rsidR="00E6061D">
        <w:trPr>
          <w:trHeight w:val="957"/>
        </w:trPr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>взято под диспансерное наблюдение</w:t>
            </w:r>
          </w:p>
        </w:tc>
        <w:tc>
          <w:tcPr>
            <w:tcW w:w="12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  <w:t>с впервые в жизни установлен-ным диагнозом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jc w:val="center"/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061D" w:rsidRDefault="00E6061D">
            <w:pPr>
              <w:rPr>
                <w:rFonts w:ascii="Arial CYR" w:hAnsi="Arial CYR" w:cs="Arial CYR"/>
                <w:bCs/>
                <w:color w:val="000000"/>
                <w:sz w:val="18"/>
                <w:szCs w:val="18"/>
              </w:rPr>
            </w:pPr>
          </w:p>
        </w:tc>
      </w:tr>
      <w:tr w:rsidR="00E6061D">
        <w:trPr>
          <w:trHeight w:val="810"/>
        </w:trPr>
        <w:tc>
          <w:tcPr>
            <w:tcW w:w="13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E6061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5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34500E">
            <w:pPr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E6061D">
        <w:trPr>
          <w:trHeight w:val="720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061D" w:rsidRDefault="0034500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061D" w:rsidRDefault="00E6061D">
            <w:pPr>
              <w:rPr>
                <w:rFonts w:ascii="Calibri" w:hAnsi="Calibri"/>
                <w:color w:val="000000"/>
                <w:szCs w:val="22"/>
              </w:rPr>
            </w:pPr>
          </w:p>
        </w:tc>
      </w:tr>
    </w:tbl>
    <w:p w:rsidR="00E6061D" w:rsidRDefault="00E6061D"/>
    <w:p w:rsidR="00E6061D" w:rsidRDefault="00E6061D">
      <w:pPr>
        <w:jc w:val="both"/>
      </w:pPr>
    </w:p>
    <w:sectPr w:rsidR="00E6061D">
      <w:pgSz w:w="11906" w:h="16838"/>
      <w:pgMar w:top="426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A4C" w:rsidRDefault="00556A4C">
      <w:r>
        <w:separator/>
      </w:r>
    </w:p>
  </w:endnote>
  <w:endnote w:type="continuationSeparator" w:id="0">
    <w:p w:rsidR="00556A4C" w:rsidRDefault="0055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A4C" w:rsidRDefault="00556A4C">
      <w:r>
        <w:rPr>
          <w:color w:val="000000"/>
        </w:rPr>
        <w:separator/>
      </w:r>
    </w:p>
  </w:footnote>
  <w:footnote w:type="continuationSeparator" w:id="0">
    <w:p w:rsidR="00556A4C" w:rsidRDefault="00556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1D"/>
    <w:rsid w:val="0034500E"/>
    <w:rsid w:val="003E4195"/>
    <w:rsid w:val="00556A4C"/>
    <w:rsid w:val="00B619C3"/>
    <w:rsid w:val="00E6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9B36B-6FCD-4837-8E46-BD460342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pPr>
      <w:keepNext/>
      <w:ind w:firstLine="567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pPr>
      <w:keepNext/>
      <w:ind w:firstLine="567"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pPr>
      <w:keepNext/>
      <w:outlineLvl w:val="2"/>
    </w:pPr>
    <w:rPr>
      <w:sz w:val="24"/>
    </w:rPr>
  </w:style>
  <w:style w:type="paragraph" w:styleId="4">
    <w:name w:val="heading 4"/>
    <w:basedOn w:val="a"/>
    <w:next w:val="a"/>
    <w:pPr>
      <w:keepNext/>
      <w:jc w:val="right"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pPr>
      <w:keepNext/>
      <w:outlineLvl w:val="6"/>
    </w:pPr>
    <w:rPr>
      <w:sz w:val="28"/>
    </w:rPr>
  </w:style>
  <w:style w:type="paragraph" w:styleId="8">
    <w:name w:val="heading 8"/>
    <w:basedOn w:val="a"/>
    <w:next w:val="a"/>
    <w:pPr>
      <w:keepNext/>
      <w:ind w:left="1418"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pPr>
      <w:keepNext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ind w:firstLine="567"/>
      <w:jc w:val="center"/>
    </w:pPr>
    <w:rPr>
      <w:b/>
    </w:rPr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pPr>
      <w:jc w:val="both"/>
    </w:pPr>
    <w:rPr>
      <w:b/>
      <w:sz w:val="24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8"/>
    </w:rPr>
  </w:style>
  <w:style w:type="paragraph" w:styleId="21">
    <w:name w:val="Body Text Indent 2"/>
    <w:basedOn w:val="a"/>
    <w:pPr>
      <w:ind w:left="5670"/>
    </w:pPr>
    <w:rPr>
      <w:b/>
      <w:sz w:val="28"/>
    </w:rPr>
  </w:style>
  <w:style w:type="paragraph" w:styleId="a7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both"/>
    </w:pPr>
    <w:rPr>
      <w:b/>
      <w:sz w:val="28"/>
    </w:rPr>
  </w:style>
  <w:style w:type="paragraph" w:styleId="31">
    <w:name w:val="Body Text Indent 3"/>
    <w:basedOn w:val="a"/>
    <w:pPr>
      <w:tabs>
        <w:tab w:val="left" w:pos="7938"/>
      </w:tabs>
      <w:ind w:left="567"/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textAlignment w:val="auto"/>
    </w:pPr>
    <w:rPr>
      <w:rFonts w:ascii="Calibri" w:hAnsi="Calibri" w:cs="Calibri"/>
      <w:sz w:val="22"/>
    </w:rPr>
  </w:style>
  <w:style w:type="paragraph" w:customStyle="1" w:styleId="22">
    <w:name w:val="Обычный2"/>
    <w:pPr>
      <w:widowControl w:val="0"/>
      <w:snapToGrid w:val="0"/>
      <w:spacing w:line="312" w:lineRule="auto"/>
      <w:ind w:left="40" w:firstLine="720"/>
      <w:jc w:val="both"/>
      <w:textAlignment w:val="auto"/>
    </w:pPr>
    <w:rPr>
      <w:rFonts w:ascii="Courier New" w:hAnsi="Courier New"/>
      <w:sz w:val="18"/>
    </w:rPr>
  </w:style>
  <w:style w:type="paragraph" w:styleId="ab">
    <w:name w:val="List Paragraph"/>
    <w:basedOn w:val="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ЗДРАВООХРАНЕНИЯ ХМАО-ЮГРА</vt:lpstr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ЗДРАВООХРАНЕНИЯ ХМАО-ЮГРА</dc:title>
  <dc:subject/>
  <dc:creator>"Дмитрий Хмелев" &lt;dvk@okd.ru&gt;</dc:creator>
  <cp:lastModifiedBy>Костиогло Татьяна Федоровна</cp:lastModifiedBy>
  <cp:revision>4</cp:revision>
  <cp:lastPrinted>2021-12-02T07:18:00Z</cp:lastPrinted>
  <dcterms:created xsi:type="dcterms:W3CDTF">2021-12-02T11:17:00Z</dcterms:created>
  <dcterms:modified xsi:type="dcterms:W3CDTF">2021-12-02T11:50:00Z</dcterms:modified>
</cp:coreProperties>
</file>